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26C4A" w14:textId="77777777" w:rsidR="00262CDF" w:rsidRDefault="00262CDF" w:rsidP="00262CDF"/>
    <w:p w14:paraId="32E13291" w14:textId="77777777" w:rsidR="009C0658" w:rsidRDefault="007637D5">
      <w:r>
        <w:t>FAQs:</w:t>
      </w:r>
    </w:p>
    <w:p w14:paraId="30D2EC8E" w14:textId="77777777" w:rsidR="00EA00ED" w:rsidRDefault="00EA00ED" w:rsidP="00EA00ED"/>
    <w:p w14:paraId="09B3CF88" w14:textId="77777777" w:rsidR="00EA00ED" w:rsidRDefault="00EA00ED" w:rsidP="00EA00ED">
      <w:r>
        <w:t>What are the benefits of Blood Sugar Focus?</w:t>
      </w:r>
    </w:p>
    <w:p w14:paraId="522D5897" w14:textId="77777777" w:rsidR="00EA00ED" w:rsidRDefault="00EA00ED" w:rsidP="00EA00ED">
      <w:r>
        <w:t xml:space="preserve">Blood Sugar Focus is a dietary supplement that will help you maintain your health, weight and energy naturally. Blood Sugar Focus is for those who want healthy fat loss and reduction in body weight, including visceral (belly) fat, when combined with a healthy lifestyle. It also increases GLP-1 levels which help you feel full </w:t>
      </w:r>
      <w:proofErr w:type="gramStart"/>
      <w:r>
        <w:t>longer</w:t>
      </w:r>
      <w:proofErr w:type="gramEnd"/>
      <w:r>
        <w:t xml:space="preserve"> so you eat less. This will help control hunger and reduce appetite. Blood Sugar Focus stabilizes blood sugar levels to prevent your body from storing fat and to reduce food cravings, especially for carbs and sugar. Blood Sugar Focus helps to maintain blood glucose levels within the normal range, help support normal insulin sensitivity and help manage a healthy inflammation response.</w:t>
      </w:r>
    </w:p>
    <w:p w14:paraId="646814EF" w14:textId="77777777" w:rsidR="00EA00ED" w:rsidRDefault="00EA00ED" w:rsidP="00EA00ED"/>
    <w:p w14:paraId="26C9D82F" w14:textId="77777777" w:rsidR="00EA00ED" w:rsidRDefault="00EA00ED" w:rsidP="00EA00ED">
      <w:r>
        <w:t>Can Blood Sugar Focus help with belly fat?</w:t>
      </w:r>
    </w:p>
    <w:p w14:paraId="28773953" w14:textId="167D72CD" w:rsidR="00EA00ED" w:rsidRDefault="00EA00ED" w:rsidP="00EA00ED">
      <w:r>
        <w:t xml:space="preserve">Yes, </w:t>
      </w:r>
      <w:r>
        <w:t>Blood Sugar Focus balances key hormones, namely insulin, that causes stubborn belly fat. By lowering insulin levels, this supplement targets dangerous visceral fat around the waistline that is driven by the hormone insulin.</w:t>
      </w:r>
    </w:p>
    <w:p w14:paraId="00DEEC1D" w14:textId="77777777" w:rsidR="00EA00ED" w:rsidRDefault="00EA00ED" w:rsidP="00EA00ED"/>
    <w:p w14:paraId="0314C88A" w14:textId="77777777" w:rsidR="00EA00ED" w:rsidRDefault="00EA00ED" w:rsidP="00EA00ED">
      <w:r>
        <w:t>Can Blood Sugar Focus be taken with Liver Focus?</w:t>
      </w:r>
    </w:p>
    <w:p w14:paraId="4F5E0BDB" w14:textId="5C455EF6" w:rsidR="00EA00ED" w:rsidRDefault="00EA00ED" w:rsidP="00EA00ED">
      <w:r>
        <w:t>You can take both supplements. However, Liver Focus should be taken 2 hours apart from Blood Sugar Focus to get the most out of both products.</w:t>
      </w:r>
      <w:r>
        <w:t xml:space="preserve"> For the fastest weight loss, try the Weight Loss Bundle of </w:t>
      </w:r>
      <w:r w:rsidRPr="00EA00ED">
        <w:t>Liver Focus, Blood Sugar Focus, Tummy Focus</w:t>
      </w:r>
      <w:r>
        <w:t xml:space="preserve"> which</w:t>
      </w:r>
      <w:r w:rsidRPr="00EA00ED">
        <w:t xml:space="preserve"> works to accelerate fat burning, reduce belly fat and support a healthy lifestyle</w:t>
      </w:r>
      <w:r w:rsidR="00391E30">
        <w:t>.</w:t>
      </w:r>
    </w:p>
    <w:p w14:paraId="264968F5" w14:textId="77777777" w:rsidR="00EA00ED" w:rsidRDefault="00EA00ED" w:rsidP="00EA00ED"/>
    <w:p w14:paraId="46FB0FE5" w14:textId="77777777" w:rsidR="00EA00ED" w:rsidRDefault="00EA00ED" w:rsidP="00EA00ED">
      <w:r>
        <w:t>How many do you take daily?</w:t>
      </w:r>
    </w:p>
    <w:p w14:paraId="289DABBE" w14:textId="77777777" w:rsidR="00EA00ED" w:rsidRDefault="00EA00ED" w:rsidP="00EA00ED">
      <w:r>
        <w:t>To get the fastest results, start off with a loading dose of Blood Sugar Focus, which is to take 2 capsules twice a day, WITH MEALS, and always 2 hours away from Liver Focus. As an example, that would be 2 capsules with breakfast and 2 capsules with dinner each day. Then after a month, you can go back to the normal dosage of 2-4 capsules of BSF per day.</w:t>
      </w:r>
    </w:p>
    <w:p w14:paraId="1F59EFD9" w14:textId="77777777" w:rsidR="00EA00ED" w:rsidRDefault="00EA00ED" w:rsidP="00EA00ED"/>
    <w:p w14:paraId="7E4B8AD0" w14:textId="77777777" w:rsidR="004B08CA" w:rsidRDefault="004B08CA" w:rsidP="004B08CA">
      <w:r>
        <w:t>Who is Blood Sugar Focus for?</w:t>
      </w:r>
    </w:p>
    <w:p w14:paraId="53D3F922" w14:textId="13233A27" w:rsidR="004B08CA" w:rsidRDefault="004B08CA" w:rsidP="004B08CA">
      <w:r>
        <w:t>For anyone who wants fast, healthy weight loss as well as for diabetics, pre-diabetics, and those with insulin resistance. It has been clinically proven to maintain blood glucose levels within the normal range and help support normal insulin sensitivity. It stabilizes blood sugar levels to prevent your body from storing fat so anyone trying to manage their weight can benefit from it. Remember when you eat carbs, like breads and sugar, it causes our blood sugar to spike which causes fat storage in the body. Blood Sugar Focus helps prevent blood sugar spikes and keeps your body in fat burning mode.</w:t>
      </w:r>
    </w:p>
    <w:p w14:paraId="1E31B9D9" w14:textId="77777777" w:rsidR="00C03D2D" w:rsidRDefault="00C03D2D" w:rsidP="004B08CA"/>
    <w:p w14:paraId="7017C2AA" w14:textId="77777777" w:rsidR="00C03D2D" w:rsidRDefault="00C03D2D" w:rsidP="00C03D2D"/>
    <w:p w14:paraId="79845037" w14:textId="77777777" w:rsidR="00C03D2D" w:rsidRDefault="00C03D2D" w:rsidP="00C03D2D"/>
    <w:p w14:paraId="1EB4CE75" w14:textId="77777777" w:rsidR="00FB4E29" w:rsidRDefault="00FB4E29" w:rsidP="00FB4E29"/>
    <w:p w14:paraId="300A3C4B" w14:textId="77777777" w:rsidR="00FB4E29" w:rsidRDefault="00FB4E29" w:rsidP="00FB4E29"/>
    <w:p w14:paraId="10D1B1B1" w14:textId="77777777" w:rsidR="00FB4E29" w:rsidRDefault="00FB4E29" w:rsidP="00FB4E29"/>
    <w:p w14:paraId="455B9E4A" w14:textId="77777777" w:rsidR="00FB4E29" w:rsidRDefault="00FB4E29" w:rsidP="00FB4E29">
      <w:r>
        <w:t>Blood Sugar Focus features Eriomin®, what is this ingredient?</w:t>
      </w:r>
    </w:p>
    <w:p w14:paraId="66D455D2" w14:textId="77777777" w:rsidR="00FB4E29" w:rsidRDefault="00FB4E29" w:rsidP="00FB4E29">
      <w:r>
        <w:t xml:space="preserve">Eriomin® lemon fruit extract is a patented and </w:t>
      </w:r>
      <w:proofErr w:type="gramStart"/>
      <w:r>
        <w:t>clinically-studied</w:t>
      </w:r>
      <w:proofErr w:type="gramEnd"/>
      <w:r>
        <w:t xml:space="preserve"> ingredient with ground-breaking results. Derived from lemons using a proprietary extraction process, Eriomin® is standardized to contain high levels of eriocitrin, a flavonoid that has shown promising effects on GLP-1 and glucose metabolism. At a </w:t>
      </w:r>
      <w:proofErr w:type="gramStart"/>
      <w:r>
        <w:t>clinically-studied</w:t>
      </w:r>
      <w:proofErr w:type="gramEnd"/>
      <w:r>
        <w:t xml:space="preserve"> dose, Eriomin® is shown to increase GLP-1 levels, support insulin function and promote healthy blood glucose levels in the normal range.</w:t>
      </w:r>
    </w:p>
    <w:p w14:paraId="3AFAB2DB" w14:textId="77777777" w:rsidR="00FB4E29" w:rsidRDefault="00FB4E29" w:rsidP="00FB4E29"/>
    <w:p w14:paraId="612B0FB1" w14:textId="7AED4A6D" w:rsidR="00FB4E29" w:rsidRDefault="00FB4E29" w:rsidP="00FB4E29">
      <w:r>
        <w:t>Blood Sugar Focus features Eriomin®, a patented and clinically proven blend for blood glucose management in human clinical trials. Eriomin® has been clinically proven to maintain blood glucose levels within the normal range, help support normal insulin sensitivity and help manage a healthy inflammation response. It has also been clinically proven to reverse prediabetes.</w:t>
      </w:r>
    </w:p>
    <w:p w14:paraId="32470EC9" w14:textId="77777777" w:rsidR="004B08CA" w:rsidRDefault="004B08CA"/>
    <w:p w14:paraId="377B507B" w14:textId="77777777" w:rsidR="004B08CA" w:rsidRDefault="004B08CA"/>
    <w:p w14:paraId="73DC4128" w14:textId="68C7930D" w:rsidR="00FB4E29" w:rsidRDefault="00AA1B56">
      <w:r w:rsidRPr="00AA1B56">
        <w:t>What are the ingredients for Blood Sugar Focus?</w:t>
      </w:r>
    </w:p>
    <w:p w14:paraId="092C3678" w14:textId="77777777" w:rsidR="00AA1B56" w:rsidRDefault="00AA1B56"/>
    <w:p w14:paraId="22A9F566" w14:textId="75744A67" w:rsidR="00AA1B56" w:rsidRDefault="00AA1B56">
      <w:r w:rsidRPr="00AA1B56">
        <w:rPr>
          <w:noProof/>
        </w:rPr>
        <w:drawing>
          <wp:inline distT="0" distB="0" distL="0" distR="0" wp14:anchorId="0957567F" wp14:editId="51847B0C">
            <wp:extent cx="3630589" cy="2023200"/>
            <wp:effectExtent l="0" t="0" r="1905" b="0"/>
            <wp:docPr id="20653766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376643" name=""/>
                    <pic:cNvPicPr/>
                  </pic:nvPicPr>
                  <pic:blipFill>
                    <a:blip r:embed="rId5"/>
                    <a:stretch>
                      <a:fillRect/>
                    </a:stretch>
                  </pic:blipFill>
                  <pic:spPr>
                    <a:xfrm>
                      <a:off x="0" y="0"/>
                      <a:ext cx="3642194" cy="2029667"/>
                    </a:xfrm>
                    <a:prstGeom prst="rect">
                      <a:avLst/>
                    </a:prstGeom>
                  </pic:spPr>
                </pic:pic>
              </a:graphicData>
            </a:graphic>
          </wp:inline>
        </w:drawing>
      </w:r>
    </w:p>
    <w:p w14:paraId="61B9F940" w14:textId="77777777" w:rsidR="004B08CA" w:rsidRDefault="004B08CA"/>
    <w:p w14:paraId="17BF7C0B" w14:textId="77777777" w:rsidR="004B08CA" w:rsidRDefault="004B08CA"/>
    <w:p w14:paraId="1C9CF486" w14:textId="77777777" w:rsidR="004B08CA" w:rsidRDefault="004B08CA"/>
    <w:p w14:paraId="37334A65" w14:textId="77777777" w:rsidR="004B08CA" w:rsidRDefault="004B08CA"/>
    <w:p w14:paraId="1B20829A" w14:textId="77777777" w:rsidR="007637D5" w:rsidRDefault="007637D5"/>
    <w:p w14:paraId="5C485670" w14:textId="1A8C3B98" w:rsidR="00834692" w:rsidRDefault="00834692" w:rsidP="00834692"/>
    <w:sectPr w:rsidR="00834692" w:rsidSect="003F7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B74C0"/>
    <w:multiLevelType w:val="hybridMultilevel"/>
    <w:tmpl w:val="7C182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04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68C"/>
    <w:rsid w:val="000B0B50"/>
    <w:rsid w:val="000C5431"/>
    <w:rsid w:val="0014467D"/>
    <w:rsid w:val="001801D3"/>
    <w:rsid w:val="0024597C"/>
    <w:rsid w:val="00257587"/>
    <w:rsid w:val="00262CDF"/>
    <w:rsid w:val="002A501E"/>
    <w:rsid w:val="00304E8F"/>
    <w:rsid w:val="003226CD"/>
    <w:rsid w:val="00364A3F"/>
    <w:rsid w:val="0039168C"/>
    <w:rsid w:val="00391E30"/>
    <w:rsid w:val="003F7EF7"/>
    <w:rsid w:val="0045191F"/>
    <w:rsid w:val="00481B42"/>
    <w:rsid w:val="004B08CA"/>
    <w:rsid w:val="004D0578"/>
    <w:rsid w:val="005A09F3"/>
    <w:rsid w:val="005B3E94"/>
    <w:rsid w:val="005C66A8"/>
    <w:rsid w:val="00604106"/>
    <w:rsid w:val="00612ADD"/>
    <w:rsid w:val="0064265A"/>
    <w:rsid w:val="0064355F"/>
    <w:rsid w:val="006B1374"/>
    <w:rsid w:val="007637D5"/>
    <w:rsid w:val="00834692"/>
    <w:rsid w:val="008821C5"/>
    <w:rsid w:val="008B3493"/>
    <w:rsid w:val="008C125E"/>
    <w:rsid w:val="009225F9"/>
    <w:rsid w:val="00950A10"/>
    <w:rsid w:val="009A7B26"/>
    <w:rsid w:val="009C0658"/>
    <w:rsid w:val="009C17DA"/>
    <w:rsid w:val="009D6D97"/>
    <w:rsid w:val="009F7554"/>
    <w:rsid w:val="00A0164A"/>
    <w:rsid w:val="00A110B5"/>
    <w:rsid w:val="00A535C9"/>
    <w:rsid w:val="00A75286"/>
    <w:rsid w:val="00AA1B56"/>
    <w:rsid w:val="00B23150"/>
    <w:rsid w:val="00C03D2D"/>
    <w:rsid w:val="00C1314A"/>
    <w:rsid w:val="00C24D70"/>
    <w:rsid w:val="00C341FB"/>
    <w:rsid w:val="00CB3603"/>
    <w:rsid w:val="00CC17A3"/>
    <w:rsid w:val="00D255C2"/>
    <w:rsid w:val="00D26623"/>
    <w:rsid w:val="00D3713E"/>
    <w:rsid w:val="00D47895"/>
    <w:rsid w:val="00D74BE7"/>
    <w:rsid w:val="00D75D0A"/>
    <w:rsid w:val="00E82FA5"/>
    <w:rsid w:val="00EA00ED"/>
    <w:rsid w:val="00F46961"/>
    <w:rsid w:val="00FB4E29"/>
    <w:rsid w:val="00FF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F830B"/>
  <w14:defaultImageDpi w14:val="32767"/>
  <w15:chartTrackingRefBased/>
  <w15:docId w15:val="{49D30A81-D4CF-4240-B5A0-2363BF53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3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37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37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37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37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37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37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37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7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37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37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37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37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37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37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37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37D5"/>
    <w:rPr>
      <w:rFonts w:eastAsiaTheme="majorEastAsia" w:cstheme="majorBidi"/>
      <w:color w:val="272727" w:themeColor="text1" w:themeTint="D8"/>
    </w:rPr>
  </w:style>
  <w:style w:type="paragraph" w:styleId="Title">
    <w:name w:val="Title"/>
    <w:basedOn w:val="Normal"/>
    <w:next w:val="Normal"/>
    <w:link w:val="TitleChar"/>
    <w:uiPriority w:val="10"/>
    <w:qFormat/>
    <w:rsid w:val="007637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37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37D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37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37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37D5"/>
    <w:rPr>
      <w:i/>
      <w:iCs/>
      <w:color w:val="404040" w:themeColor="text1" w:themeTint="BF"/>
    </w:rPr>
  </w:style>
  <w:style w:type="paragraph" w:styleId="ListParagraph">
    <w:name w:val="List Paragraph"/>
    <w:basedOn w:val="Normal"/>
    <w:uiPriority w:val="34"/>
    <w:qFormat/>
    <w:rsid w:val="007637D5"/>
    <w:pPr>
      <w:ind w:left="720"/>
      <w:contextualSpacing/>
    </w:pPr>
  </w:style>
  <w:style w:type="character" w:styleId="IntenseEmphasis">
    <w:name w:val="Intense Emphasis"/>
    <w:basedOn w:val="DefaultParagraphFont"/>
    <w:uiPriority w:val="21"/>
    <w:qFormat/>
    <w:rsid w:val="007637D5"/>
    <w:rPr>
      <w:i/>
      <w:iCs/>
      <w:color w:val="0F4761" w:themeColor="accent1" w:themeShade="BF"/>
    </w:rPr>
  </w:style>
  <w:style w:type="paragraph" w:styleId="IntenseQuote">
    <w:name w:val="Intense Quote"/>
    <w:basedOn w:val="Normal"/>
    <w:next w:val="Normal"/>
    <w:link w:val="IntenseQuoteChar"/>
    <w:uiPriority w:val="30"/>
    <w:qFormat/>
    <w:rsid w:val="00763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37D5"/>
    <w:rPr>
      <w:i/>
      <w:iCs/>
      <w:color w:val="0F4761" w:themeColor="accent1" w:themeShade="BF"/>
    </w:rPr>
  </w:style>
  <w:style w:type="character" w:styleId="IntenseReference">
    <w:name w:val="Intense Reference"/>
    <w:basedOn w:val="DefaultParagraphFont"/>
    <w:uiPriority w:val="32"/>
    <w:qFormat/>
    <w:rsid w:val="007637D5"/>
    <w:rPr>
      <w:b/>
      <w:bCs/>
      <w:smallCaps/>
      <w:color w:val="0F4761" w:themeColor="accent1" w:themeShade="BF"/>
      <w:spacing w:val="5"/>
    </w:rPr>
  </w:style>
  <w:style w:type="character" w:styleId="Hyperlink">
    <w:name w:val="Hyperlink"/>
    <w:basedOn w:val="DefaultParagraphFont"/>
    <w:uiPriority w:val="99"/>
    <w:unhideWhenUsed/>
    <w:rsid w:val="0064355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252593">
      <w:bodyDiv w:val="1"/>
      <w:marLeft w:val="0"/>
      <w:marRight w:val="0"/>
      <w:marTop w:val="0"/>
      <w:marBottom w:val="0"/>
      <w:divBdr>
        <w:top w:val="none" w:sz="0" w:space="0" w:color="auto"/>
        <w:left w:val="none" w:sz="0" w:space="0" w:color="auto"/>
        <w:bottom w:val="none" w:sz="0" w:space="0" w:color="auto"/>
        <w:right w:val="none" w:sz="0" w:space="0" w:color="auto"/>
      </w:divBdr>
      <w:divsChild>
        <w:div w:id="1156074510">
          <w:marLeft w:val="0"/>
          <w:marRight w:val="0"/>
          <w:marTop w:val="0"/>
          <w:marBottom w:val="0"/>
          <w:divBdr>
            <w:top w:val="none" w:sz="0" w:space="0" w:color="auto"/>
            <w:left w:val="none" w:sz="0" w:space="0" w:color="auto"/>
            <w:bottom w:val="none" w:sz="0" w:space="0" w:color="auto"/>
            <w:right w:val="none" w:sz="0" w:space="0" w:color="auto"/>
          </w:divBdr>
        </w:div>
        <w:div w:id="1421609174">
          <w:marLeft w:val="0"/>
          <w:marRight w:val="0"/>
          <w:marTop w:val="0"/>
          <w:marBottom w:val="0"/>
          <w:divBdr>
            <w:top w:val="none" w:sz="0" w:space="0" w:color="auto"/>
            <w:left w:val="none" w:sz="0" w:space="0" w:color="auto"/>
            <w:bottom w:val="none" w:sz="0" w:space="0" w:color="auto"/>
            <w:right w:val="none" w:sz="0" w:space="0" w:color="auto"/>
          </w:divBdr>
        </w:div>
      </w:divsChild>
    </w:div>
    <w:div w:id="340394476">
      <w:bodyDiv w:val="1"/>
      <w:marLeft w:val="0"/>
      <w:marRight w:val="0"/>
      <w:marTop w:val="0"/>
      <w:marBottom w:val="0"/>
      <w:divBdr>
        <w:top w:val="none" w:sz="0" w:space="0" w:color="auto"/>
        <w:left w:val="none" w:sz="0" w:space="0" w:color="auto"/>
        <w:bottom w:val="none" w:sz="0" w:space="0" w:color="auto"/>
        <w:right w:val="none" w:sz="0" w:space="0" w:color="auto"/>
      </w:divBdr>
      <w:divsChild>
        <w:div w:id="311756419">
          <w:marLeft w:val="0"/>
          <w:marRight w:val="0"/>
          <w:marTop w:val="0"/>
          <w:marBottom w:val="0"/>
          <w:divBdr>
            <w:top w:val="none" w:sz="0" w:space="0" w:color="auto"/>
            <w:left w:val="none" w:sz="0" w:space="0" w:color="auto"/>
            <w:bottom w:val="none" w:sz="0" w:space="0" w:color="auto"/>
            <w:right w:val="none" w:sz="0" w:space="0" w:color="auto"/>
          </w:divBdr>
        </w:div>
        <w:div w:id="1229532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smith/Documents/Documents/1SUPPLEMENTS/estroglow%20text%20chang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estroglow text changes.dotx</Template>
  <TotalTime>13</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Smith</dc:creator>
  <cp:keywords/>
  <dc:description/>
  <cp:lastModifiedBy>Jennifer Smith</cp:lastModifiedBy>
  <cp:revision>8</cp:revision>
  <dcterms:created xsi:type="dcterms:W3CDTF">2025-03-23T22:53:00Z</dcterms:created>
  <dcterms:modified xsi:type="dcterms:W3CDTF">2025-03-24T18:46:00Z</dcterms:modified>
</cp:coreProperties>
</file>